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02" w:rsidRPr="00A34F4E" w:rsidRDefault="009F0E02" w:rsidP="009F0E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szCs w:val="24"/>
          <w:lang w:eastAsia="es-BO"/>
        </w:rPr>
      </w:pPr>
      <w:r w:rsidRPr="00A34F4E">
        <w:rPr>
          <w:b/>
          <w:bCs/>
          <w:i/>
          <w:iCs/>
          <w:color w:val="000000"/>
          <w:sz w:val="24"/>
          <w:szCs w:val="24"/>
          <w:lang w:eastAsia="es-BO"/>
        </w:rPr>
        <w:t xml:space="preserve">HOJA DE TRABAJO </w:t>
      </w:r>
      <w:r w:rsidR="003C5790">
        <w:rPr>
          <w:b/>
          <w:bCs/>
          <w:i/>
          <w:iCs/>
          <w:color w:val="000000"/>
          <w:sz w:val="24"/>
          <w:szCs w:val="24"/>
          <w:lang w:eastAsia="es-BO"/>
        </w:rPr>
        <w:t>6</w:t>
      </w:r>
    </w:p>
    <w:p w:rsidR="00416806" w:rsidRPr="00711846" w:rsidRDefault="00416806" w:rsidP="004168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CINE – </w:t>
      </w:r>
      <w:r w:rsidRPr="00711846">
        <w:rPr>
          <w:b/>
          <w:sz w:val="24"/>
          <w:szCs w:val="24"/>
        </w:rPr>
        <w:t>ANÁLISIS</w:t>
      </w:r>
      <w:r>
        <w:rPr>
          <w:b/>
          <w:sz w:val="24"/>
          <w:szCs w:val="24"/>
        </w:rPr>
        <w:t>:</w:t>
      </w:r>
      <w:r w:rsidRPr="00711846">
        <w:rPr>
          <w:b/>
          <w:sz w:val="24"/>
          <w:szCs w:val="24"/>
        </w:rPr>
        <w:t xml:space="preserve"> “</w:t>
      </w:r>
      <w:r w:rsidR="003C5790">
        <w:rPr>
          <w:b/>
          <w:sz w:val="24"/>
          <w:szCs w:val="24"/>
        </w:rPr>
        <w:t>OPIUM’S WAR</w:t>
      </w:r>
      <w:r w:rsidR="000D635D">
        <w:rPr>
          <w:b/>
          <w:sz w:val="24"/>
          <w:szCs w:val="24"/>
        </w:rPr>
        <w:t xml:space="preserve"> / </w:t>
      </w:r>
      <w:r w:rsidR="003C5790">
        <w:rPr>
          <w:b/>
          <w:sz w:val="24"/>
          <w:szCs w:val="24"/>
        </w:rPr>
        <w:t>LA GUERRA DEL OPIO</w:t>
      </w:r>
      <w:r w:rsidR="000D635D">
        <w:rPr>
          <w:b/>
          <w:sz w:val="24"/>
          <w:szCs w:val="24"/>
        </w:rPr>
        <w:t xml:space="preserve">” </w:t>
      </w:r>
    </w:p>
    <w:p w:rsidR="00416806" w:rsidRDefault="00416806" w:rsidP="00416806">
      <w:pPr>
        <w:spacing w:after="0" w:line="240" w:lineRule="auto"/>
        <w:jc w:val="both"/>
        <w:rPr>
          <w:sz w:val="20"/>
          <w:szCs w:val="20"/>
        </w:rPr>
      </w:pPr>
      <w:r w:rsidRPr="00711846">
        <w:rPr>
          <w:b/>
          <w:sz w:val="20"/>
          <w:szCs w:val="20"/>
        </w:rPr>
        <w:t xml:space="preserve">Instrucciones: </w:t>
      </w:r>
      <w:r w:rsidR="00D41416">
        <w:rPr>
          <w:sz w:val="20"/>
          <w:szCs w:val="20"/>
        </w:rPr>
        <w:t>I</w:t>
      </w:r>
      <w:r w:rsidRPr="00711846">
        <w:rPr>
          <w:sz w:val="20"/>
          <w:szCs w:val="20"/>
        </w:rPr>
        <w:t>dentifique y anote ejemplos o conclusiones</w:t>
      </w:r>
      <w:r w:rsidR="003D1864">
        <w:rPr>
          <w:sz w:val="20"/>
          <w:szCs w:val="20"/>
        </w:rPr>
        <w:t xml:space="preserve"> presentes en la película </w:t>
      </w:r>
      <w:r w:rsidR="00D41416">
        <w:rPr>
          <w:sz w:val="20"/>
          <w:szCs w:val="20"/>
        </w:rPr>
        <w:t xml:space="preserve">que justifiquen </w:t>
      </w:r>
      <w:r w:rsidRPr="00711846">
        <w:rPr>
          <w:sz w:val="20"/>
          <w:szCs w:val="20"/>
        </w:rPr>
        <w:t>lo requerido por la siguiente tabla</w:t>
      </w:r>
      <w:r w:rsidR="00D41416">
        <w:rPr>
          <w:sz w:val="20"/>
          <w:szCs w:val="20"/>
        </w:rPr>
        <w:t>:</w:t>
      </w:r>
    </w:p>
    <w:p w:rsidR="003D1864" w:rsidRDefault="003D1864" w:rsidP="0041680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6317"/>
      </w:tblGrid>
      <w:tr w:rsidR="00416806" w:rsidRPr="00711846" w:rsidTr="00BD157B">
        <w:tc>
          <w:tcPr>
            <w:tcW w:w="4361" w:type="dxa"/>
          </w:tcPr>
          <w:p w:rsidR="00416806" w:rsidRPr="00711846" w:rsidRDefault="00416806" w:rsidP="003C5790">
            <w:pPr>
              <w:jc w:val="center"/>
              <w:rPr>
                <w:b/>
                <w:sz w:val="20"/>
                <w:szCs w:val="20"/>
              </w:rPr>
            </w:pPr>
            <w:r w:rsidRPr="00711846">
              <w:rPr>
                <w:b/>
                <w:sz w:val="20"/>
                <w:szCs w:val="20"/>
              </w:rPr>
              <w:t>Concepto</w:t>
            </w:r>
            <w:r>
              <w:rPr>
                <w:b/>
                <w:sz w:val="20"/>
                <w:szCs w:val="20"/>
              </w:rPr>
              <w:t xml:space="preserve"> o </w:t>
            </w:r>
            <w:r w:rsidR="003C5790">
              <w:rPr>
                <w:b/>
                <w:sz w:val="20"/>
                <w:szCs w:val="20"/>
              </w:rPr>
              <w:t xml:space="preserve">dinámica microeconómica </w:t>
            </w:r>
          </w:p>
        </w:tc>
        <w:tc>
          <w:tcPr>
            <w:tcW w:w="6317" w:type="dxa"/>
          </w:tcPr>
          <w:p w:rsidR="00416806" w:rsidRPr="00711846" w:rsidRDefault="00416806" w:rsidP="00BD157B">
            <w:pPr>
              <w:jc w:val="center"/>
              <w:rPr>
                <w:b/>
                <w:sz w:val="20"/>
                <w:szCs w:val="20"/>
              </w:rPr>
            </w:pPr>
            <w:r w:rsidRPr="00711846">
              <w:rPr>
                <w:b/>
                <w:sz w:val="20"/>
                <w:szCs w:val="20"/>
              </w:rPr>
              <w:t>Ejemplo, situación, o conclusión en relación a la película</w:t>
            </w:r>
          </w:p>
        </w:tc>
      </w:tr>
      <w:tr w:rsidR="00416806" w:rsidRPr="00C127ED" w:rsidTr="00BD157B">
        <w:tc>
          <w:tcPr>
            <w:tcW w:w="4361" w:type="dxa"/>
            <w:vAlign w:val="center"/>
          </w:tcPr>
          <w:p w:rsidR="00416806" w:rsidRPr="00C127ED" w:rsidRDefault="003C5790" w:rsidP="00416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4 principios de la elección individual</w:t>
            </w:r>
          </w:p>
        </w:tc>
        <w:tc>
          <w:tcPr>
            <w:tcW w:w="6317" w:type="dxa"/>
          </w:tcPr>
          <w:p w:rsidR="00416806" w:rsidRDefault="00416806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416806" w:rsidRPr="00C127ED" w:rsidRDefault="00416806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6806" w:rsidRPr="00C127ED" w:rsidTr="00BD157B">
        <w:tc>
          <w:tcPr>
            <w:tcW w:w="4361" w:type="dxa"/>
            <w:vAlign w:val="center"/>
          </w:tcPr>
          <w:p w:rsidR="00416806" w:rsidRPr="00C127ED" w:rsidRDefault="003C5790" w:rsidP="00BD1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5 principios de la interacción de elecciones</w:t>
            </w:r>
          </w:p>
        </w:tc>
        <w:tc>
          <w:tcPr>
            <w:tcW w:w="6317" w:type="dxa"/>
          </w:tcPr>
          <w:p w:rsidR="00416806" w:rsidRDefault="00416806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416806" w:rsidRDefault="00416806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416806" w:rsidRPr="00C127ED" w:rsidRDefault="00416806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6806" w:rsidRPr="00C127ED" w:rsidTr="00BD157B">
        <w:tc>
          <w:tcPr>
            <w:tcW w:w="4361" w:type="dxa"/>
            <w:vAlign w:val="center"/>
          </w:tcPr>
          <w:p w:rsidR="00416806" w:rsidRPr="00C127ED" w:rsidRDefault="003C5790" w:rsidP="00BD1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Economía de mercado</w:t>
            </w:r>
            <w:r w:rsidR="003032CC">
              <w:rPr>
                <w:b/>
                <w:sz w:val="20"/>
                <w:szCs w:val="20"/>
              </w:rPr>
              <w:t xml:space="preserve"> / centralizada</w:t>
            </w:r>
          </w:p>
        </w:tc>
        <w:tc>
          <w:tcPr>
            <w:tcW w:w="6317" w:type="dxa"/>
          </w:tcPr>
          <w:p w:rsidR="00416806" w:rsidRDefault="00416806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416806" w:rsidRDefault="00416806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416806" w:rsidRPr="00C127ED" w:rsidRDefault="00416806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2CC" w:rsidRPr="00C127ED" w:rsidTr="00BD157B">
        <w:tc>
          <w:tcPr>
            <w:tcW w:w="4361" w:type="dxa"/>
            <w:vAlign w:val="center"/>
          </w:tcPr>
          <w:p w:rsidR="003032CC" w:rsidRPr="00C127ED" w:rsidRDefault="003032CC" w:rsidP="00562E18">
            <w:pPr>
              <w:rPr>
                <w:b/>
                <w:sz w:val="20"/>
                <w:szCs w:val="20"/>
              </w:rPr>
            </w:pPr>
            <w:r w:rsidRPr="00544403">
              <w:rPr>
                <w:b/>
                <w:sz w:val="20"/>
                <w:szCs w:val="20"/>
              </w:rPr>
              <w:t>Ventaja comparativa y ganancias del Comercio</w:t>
            </w:r>
          </w:p>
        </w:tc>
        <w:tc>
          <w:tcPr>
            <w:tcW w:w="6317" w:type="dxa"/>
          </w:tcPr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Pr="00C127ED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2CC" w:rsidRPr="00C127ED" w:rsidTr="00BD157B">
        <w:tc>
          <w:tcPr>
            <w:tcW w:w="4361" w:type="dxa"/>
            <w:vAlign w:val="center"/>
          </w:tcPr>
          <w:p w:rsidR="003032CC" w:rsidRPr="00C127ED" w:rsidRDefault="003032CC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Economía positiva / normativa</w:t>
            </w:r>
          </w:p>
        </w:tc>
        <w:tc>
          <w:tcPr>
            <w:tcW w:w="6317" w:type="dxa"/>
          </w:tcPr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Pr="00C127ED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2CC" w:rsidRPr="00C127ED" w:rsidTr="00BD157B">
        <w:tc>
          <w:tcPr>
            <w:tcW w:w="4361" w:type="dxa"/>
            <w:vAlign w:val="center"/>
          </w:tcPr>
          <w:p w:rsidR="003032CC" w:rsidRPr="00C127ED" w:rsidRDefault="003032CC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Factores de desplazamiento de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la curva de demanda</w:t>
            </w:r>
            <w:r>
              <w:rPr>
                <w:b/>
                <w:sz w:val="20"/>
                <w:szCs w:val="20"/>
              </w:rPr>
              <w:t xml:space="preserve"> / la curva de la oferta</w:t>
            </w:r>
          </w:p>
        </w:tc>
        <w:tc>
          <w:tcPr>
            <w:tcW w:w="6317" w:type="dxa"/>
          </w:tcPr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Pr="00C127ED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2CC" w:rsidRPr="00C127ED" w:rsidTr="00BD157B">
        <w:tc>
          <w:tcPr>
            <w:tcW w:w="4361" w:type="dxa"/>
            <w:vAlign w:val="center"/>
          </w:tcPr>
          <w:p w:rsidR="003032CC" w:rsidRPr="00C127ED" w:rsidRDefault="003032CC" w:rsidP="00303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Precio de mercado en relación al equilibrio: Excedente / Escasez </w:t>
            </w:r>
          </w:p>
        </w:tc>
        <w:tc>
          <w:tcPr>
            <w:tcW w:w="6317" w:type="dxa"/>
          </w:tcPr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Pr="00C127ED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2CC" w:rsidRPr="00C127ED" w:rsidTr="00BD157B">
        <w:tc>
          <w:tcPr>
            <w:tcW w:w="4361" w:type="dxa"/>
            <w:vAlign w:val="center"/>
          </w:tcPr>
          <w:p w:rsidR="003032CC" w:rsidRPr="00C127ED" w:rsidRDefault="003032CC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precio: Precio Máximo o Mínimo, principales ineficiencias causadas.</w:t>
            </w:r>
          </w:p>
        </w:tc>
        <w:tc>
          <w:tcPr>
            <w:tcW w:w="6317" w:type="dxa"/>
          </w:tcPr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Pr="00C127ED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2CC" w:rsidRPr="00C127ED" w:rsidTr="00BD157B">
        <w:tc>
          <w:tcPr>
            <w:tcW w:w="4361" w:type="dxa"/>
            <w:vAlign w:val="center"/>
          </w:tcPr>
          <w:p w:rsidR="003032CC" w:rsidRPr="00C127ED" w:rsidRDefault="003032CC" w:rsidP="00BD1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cantidad: Contingente, Licencia, principales ineficiencias causadas.</w:t>
            </w:r>
          </w:p>
        </w:tc>
        <w:tc>
          <w:tcPr>
            <w:tcW w:w="6317" w:type="dxa"/>
          </w:tcPr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Pr="00C127ED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2CC" w:rsidRPr="00C127ED" w:rsidTr="00BD157B">
        <w:tc>
          <w:tcPr>
            <w:tcW w:w="4361" w:type="dxa"/>
            <w:vAlign w:val="center"/>
          </w:tcPr>
          <w:p w:rsidR="003032CC" w:rsidRPr="00C127ED" w:rsidRDefault="003032CC" w:rsidP="00BD1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Impuestos indirectos y su incidencia</w:t>
            </w:r>
          </w:p>
        </w:tc>
        <w:tc>
          <w:tcPr>
            <w:tcW w:w="6317" w:type="dxa"/>
          </w:tcPr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Pr="00C127ED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32CC" w:rsidRPr="00C127ED" w:rsidTr="00BD157B">
        <w:tc>
          <w:tcPr>
            <w:tcW w:w="4361" w:type="dxa"/>
            <w:vAlign w:val="center"/>
          </w:tcPr>
          <w:p w:rsidR="003032CC" w:rsidRPr="00C127ED" w:rsidRDefault="003032CC" w:rsidP="00576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Elasticidad precio de la demanda (EPD): </w:t>
            </w:r>
            <w:r w:rsidR="00576517">
              <w:rPr>
                <w:b/>
                <w:sz w:val="20"/>
                <w:szCs w:val="20"/>
              </w:rPr>
              <w:t>Demanda p</w:t>
            </w:r>
            <w:r>
              <w:rPr>
                <w:b/>
                <w:sz w:val="20"/>
                <w:szCs w:val="20"/>
              </w:rPr>
              <w:t>erfectamente inelástic</w:t>
            </w:r>
            <w:r w:rsidR="00576517">
              <w:rPr>
                <w:b/>
                <w:sz w:val="20"/>
                <w:szCs w:val="20"/>
              </w:rPr>
              <w:t xml:space="preserve">a/elástica, inelástica, elástica, o unitaria. </w:t>
            </w:r>
          </w:p>
        </w:tc>
        <w:tc>
          <w:tcPr>
            <w:tcW w:w="6317" w:type="dxa"/>
          </w:tcPr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3032CC" w:rsidRPr="00C127ED" w:rsidRDefault="003032CC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6517" w:rsidRPr="00C127ED" w:rsidTr="00BD157B">
        <w:tc>
          <w:tcPr>
            <w:tcW w:w="4361" w:type="dxa"/>
            <w:vAlign w:val="center"/>
          </w:tcPr>
          <w:p w:rsidR="00576517" w:rsidRPr="00C127ED" w:rsidRDefault="00576517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Factores que influyen en la EPD</w:t>
            </w:r>
          </w:p>
        </w:tc>
        <w:tc>
          <w:tcPr>
            <w:tcW w:w="6317" w:type="dxa"/>
          </w:tcPr>
          <w:p w:rsidR="00576517" w:rsidRDefault="00576517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576517" w:rsidRDefault="00576517" w:rsidP="00BD157B">
            <w:pPr>
              <w:jc w:val="both"/>
              <w:rPr>
                <w:b/>
                <w:sz w:val="20"/>
                <w:szCs w:val="20"/>
              </w:rPr>
            </w:pPr>
          </w:p>
          <w:p w:rsidR="00576517" w:rsidRPr="00C127ED" w:rsidRDefault="00576517" w:rsidP="00BD15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6517" w:rsidTr="00BD157B">
        <w:tc>
          <w:tcPr>
            <w:tcW w:w="4361" w:type="dxa"/>
            <w:vAlign w:val="center"/>
          </w:tcPr>
          <w:p w:rsidR="00576517" w:rsidRPr="00C127ED" w:rsidRDefault="00576517" w:rsidP="00576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Elasticidad renta de la demanda (ERD) / Elasticidad precio cruzada de la demanda (EPCD)</w:t>
            </w:r>
          </w:p>
        </w:tc>
        <w:tc>
          <w:tcPr>
            <w:tcW w:w="6317" w:type="dxa"/>
          </w:tcPr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</w:tc>
      </w:tr>
      <w:tr w:rsidR="00576517" w:rsidTr="00BD157B">
        <w:tc>
          <w:tcPr>
            <w:tcW w:w="4361" w:type="dxa"/>
            <w:vAlign w:val="center"/>
          </w:tcPr>
          <w:p w:rsidR="00576517" w:rsidRDefault="00576517" w:rsidP="00BD1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Elasticidad precio de la demanda (EP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): </w:t>
            </w:r>
            <w:r>
              <w:rPr>
                <w:b/>
                <w:sz w:val="20"/>
                <w:szCs w:val="20"/>
              </w:rPr>
              <w:t>Oferta</w:t>
            </w:r>
            <w:r>
              <w:rPr>
                <w:b/>
                <w:sz w:val="20"/>
                <w:szCs w:val="20"/>
              </w:rPr>
              <w:t xml:space="preserve"> perfectamente inelástica/elástica, inelástica, elástica, o unitaria.</w:t>
            </w:r>
          </w:p>
        </w:tc>
        <w:tc>
          <w:tcPr>
            <w:tcW w:w="6317" w:type="dxa"/>
          </w:tcPr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</w:tc>
      </w:tr>
      <w:tr w:rsidR="00576517" w:rsidTr="00BD157B">
        <w:tc>
          <w:tcPr>
            <w:tcW w:w="4361" w:type="dxa"/>
            <w:vAlign w:val="center"/>
          </w:tcPr>
          <w:p w:rsidR="00576517" w:rsidRPr="00C127ED" w:rsidRDefault="00576517" w:rsidP="00562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Factores que influyen en la EP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6317" w:type="dxa"/>
          </w:tcPr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  <w:p w:rsidR="00576517" w:rsidRDefault="00576517" w:rsidP="00BD157B">
            <w:pPr>
              <w:jc w:val="both"/>
              <w:rPr>
                <w:sz w:val="20"/>
                <w:szCs w:val="20"/>
              </w:rPr>
            </w:pPr>
          </w:p>
        </w:tc>
      </w:tr>
    </w:tbl>
    <w:p w:rsidR="00C14C92" w:rsidRPr="00893AC0" w:rsidRDefault="00C14C92" w:rsidP="003D1864">
      <w:pPr>
        <w:spacing w:after="0" w:line="240" w:lineRule="auto"/>
        <w:rPr>
          <w:bCs/>
          <w:iCs/>
          <w:color w:val="000000"/>
          <w:sz w:val="23"/>
          <w:szCs w:val="23"/>
          <w:lang w:eastAsia="es-BO"/>
        </w:rPr>
      </w:pPr>
    </w:p>
    <w:sectPr w:rsidR="00C14C92" w:rsidRPr="00893AC0" w:rsidSect="003D1864">
      <w:headerReference w:type="default" r:id="rId8"/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B9" w:rsidRDefault="000552B9" w:rsidP="00711846">
      <w:pPr>
        <w:spacing w:after="0" w:line="240" w:lineRule="auto"/>
      </w:pPr>
      <w:r>
        <w:separator/>
      </w:r>
    </w:p>
  </w:endnote>
  <w:endnote w:type="continuationSeparator" w:id="1">
    <w:p w:rsidR="000552B9" w:rsidRDefault="000552B9" w:rsidP="0071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B9" w:rsidRDefault="000552B9" w:rsidP="00711846">
      <w:pPr>
        <w:spacing w:after="0" w:line="240" w:lineRule="auto"/>
      </w:pPr>
      <w:r>
        <w:separator/>
      </w:r>
    </w:p>
  </w:footnote>
  <w:footnote w:type="continuationSeparator" w:id="1">
    <w:p w:rsidR="000552B9" w:rsidRDefault="000552B9" w:rsidP="0071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46" w:rsidRPr="00711846" w:rsidRDefault="00711846" w:rsidP="00711846">
    <w:pPr>
      <w:pStyle w:val="Encabezado"/>
      <w:rPr>
        <w:b/>
        <w:sz w:val="16"/>
        <w:szCs w:val="16"/>
      </w:rPr>
    </w:pPr>
    <w:r w:rsidRPr="00711846">
      <w:rPr>
        <w:b/>
        <w:noProof/>
        <w:sz w:val="16"/>
        <w:szCs w:val="16"/>
        <w:lang w:val="es-ES" w:eastAsia="es-ES"/>
      </w:rPr>
      <w:drawing>
        <wp:inline distT="0" distB="0" distL="0" distR="0">
          <wp:extent cx="1171575" cy="406146"/>
          <wp:effectExtent l="0" t="0" r="0" b="0"/>
          <wp:docPr id="1" name="0 Imagen" descr="logoupdshead03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dshead03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392" cy="408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1846"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</w:t>
    </w:r>
    <w:r w:rsidR="003C5790">
      <w:rPr>
        <w:b/>
        <w:sz w:val="16"/>
        <w:szCs w:val="16"/>
      </w:rPr>
      <w:t xml:space="preserve">                   </w:t>
    </w:r>
    <w:r w:rsidRPr="00711846">
      <w:rPr>
        <w:b/>
        <w:sz w:val="16"/>
        <w:szCs w:val="16"/>
      </w:rPr>
      <w:t xml:space="preserve">Ing. Comercial – </w:t>
    </w:r>
    <w:r w:rsidR="003C5790">
      <w:rPr>
        <w:b/>
        <w:sz w:val="16"/>
        <w:szCs w:val="16"/>
      </w:rPr>
      <w:t>Microeconomía I</w:t>
    </w:r>
    <w:r w:rsidRPr="00711846">
      <w:rPr>
        <w:b/>
        <w:sz w:val="16"/>
        <w:szCs w:val="16"/>
      </w:rPr>
      <w:t xml:space="preserve">      </w:t>
    </w:r>
    <w:r w:rsidR="003C5790">
      <w:rPr>
        <w:b/>
        <w:sz w:val="16"/>
        <w:szCs w:val="16"/>
      </w:rPr>
      <w:t xml:space="preserve"> Ing</w:t>
    </w:r>
    <w:r w:rsidRPr="00711846">
      <w:rPr>
        <w:b/>
        <w:sz w:val="16"/>
        <w:szCs w:val="16"/>
      </w:rPr>
      <w:t>. Juan Pablo Sucre Reyes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63"/>
    <w:multiLevelType w:val="hybridMultilevel"/>
    <w:tmpl w:val="661CC560"/>
    <w:lvl w:ilvl="0" w:tplc="A234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C9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E2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C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22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00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EF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0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CC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76D4"/>
    <w:multiLevelType w:val="hybridMultilevel"/>
    <w:tmpl w:val="3BA82B34"/>
    <w:lvl w:ilvl="0" w:tplc="C242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F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4D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0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44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E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B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E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0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C154F"/>
    <w:multiLevelType w:val="hybridMultilevel"/>
    <w:tmpl w:val="42E81968"/>
    <w:lvl w:ilvl="0" w:tplc="24AA0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EB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4D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26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65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E5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A4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CA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44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F5F71"/>
    <w:multiLevelType w:val="hybridMultilevel"/>
    <w:tmpl w:val="32A42330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6B5A"/>
    <w:multiLevelType w:val="hybridMultilevel"/>
    <w:tmpl w:val="38B62F2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4F7B"/>
    <w:multiLevelType w:val="hybridMultilevel"/>
    <w:tmpl w:val="BD8060CC"/>
    <w:lvl w:ilvl="0" w:tplc="D06A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A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8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E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0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C1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223375"/>
    <w:multiLevelType w:val="hybridMultilevel"/>
    <w:tmpl w:val="85CC5212"/>
    <w:lvl w:ilvl="0" w:tplc="03A640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3E4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A894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B1CB1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40E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CFB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725E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C2E8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44C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619DA"/>
    <w:multiLevelType w:val="hybridMultilevel"/>
    <w:tmpl w:val="B4FCCCF2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51D92"/>
    <w:multiLevelType w:val="hybridMultilevel"/>
    <w:tmpl w:val="4F725A62"/>
    <w:lvl w:ilvl="0" w:tplc="BDCE3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C1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2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4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D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05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05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C1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CC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F6004"/>
    <w:multiLevelType w:val="hybridMultilevel"/>
    <w:tmpl w:val="CFBA961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66C0"/>
    <w:multiLevelType w:val="hybridMultilevel"/>
    <w:tmpl w:val="1BAC13AA"/>
    <w:lvl w:ilvl="0" w:tplc="D6CE2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C02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86B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90C9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6B2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A31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682F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A30F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46C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61258"/>
    <w:multiLevelType w:val="hybridMultilevel"/>
    <w:tmpl w:val="CE98347A"/>
    <w:lvl w:ilvl="0" w:tplc="A52C1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2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01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8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EE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EF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D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9C2C7D"/>
    <w:multiLevelType w:val="hybridMultilevel"/>
    <w:tmpl w:val="F53E0FE0"/>
    <w:lvl w:ilvl="0" w:tplc="5D62D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28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81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CD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26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C3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AB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2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2B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9357A"/>
    <w:multiLevelType w:val="hybridMultilevel"/>
    <w:tmpl w:val="7CF65DC8"/>
    <w:lvl w:ilvl="0" w:tplc="20AEF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A2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C0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C4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A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7D5714"/>
    <w:multiLevelType w:val="hybridMultilevel"/>
    <w:tmpl w:val="C1927EF2"/>
    <w:lvl w:ilvl="0" w:tplc="4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01448"/>
    <w:multiLevelType w:val="hybridMultilevel"/>
    <w:tmpl w:val="8DE034E6"/>
    <w:lvl w:ilvl="0" w:tplc="A576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6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28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64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E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6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0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09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7D7887"/>
    <w:multiLevelType w:val="hybridMultilevel"/>
    <w:tmpl w:val="3BA82B34"/>
    <w:lvl w:ilvl="0" w:tplc="C242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F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4D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0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44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E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B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E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0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157AF"/>
    <w:multiLevelType w:val="hybridMultilevel"/>
    <w:tmpl w:val="48460C54"/>
    <w:lvl w:ilvl="0" w:tplc="68AE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D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88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A4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26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EB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2B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64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69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4715E"/>
    <w:multiLevelType w:val="hybridMultilevel"/>
    <w:tmpl w:val="E2265FFE"/>
    <w:lvl w:ilvl="0" w:tplc="E6CCC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A5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24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CF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26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E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43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CE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D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826B1"/>
    <w:multiLevelType w:val="hybridMultilevel"/>
    <w:tmpl w:val="211C83BC"/>
    <w:lvl w:ilvl="0" w:tplc="3A06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4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0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29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0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6F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8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2E1E33"/>
    <w:multiLevelType w:val="hybridMultilevel"/>
    <w:tmpl w:val="601A4A86"/>
    <w:lvl w:ilvl="0" w:tplc="751AEB1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6A0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8EA4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95CB2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4806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81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8A36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F6B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AC2E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C1CED"/>
    <w:multiLevelType w:val="hybridMultilevel"/>
    <w:tmpl w:val="10365548"/>
    <w:lvl w:ilvl="0" w:tplc="10A268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073A2"/>
    <w:multiLevelType w:val="hybridMultilevel"/>
    <w:tmpl w:val="26AAA1D4"/>
    <w:lvl w:ilvl="0" w:tplc="4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61957"/>
    <w:multiLevelType w:val="hybridMultilevel"/>
    <w:tmpl w:val="98A6AD28"/>
    <w:lvl w:ilvl="0" w:tplc="69AC4B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582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EC9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007B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785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7A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7A78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1CE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630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12937"/>
    <w:multiLevelType w:val="hybridMultilevel"/>
    <w:tmpl w:val="D45410C0"/>
    <w:lvl w:ilvl="0" w:tplc="E89E96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9E3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6FF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5323E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925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CD1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9844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467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83C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21B47"/>
    <w:multiLevelType w:val="hybridMultilevel"/>
    <w:tmpl w:val="3EDCCFBE"/>
    <w:lvl w:ilvl="0" w:tplc="6342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C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2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AA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38F08A5"/>
    <w:multiLevelType w:val="hybridMultilevel"/>
    <w:tmpl w:val="C158E4FA"/>
    <w:lvl w:ilvl="0" w:tplc="D1043A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3CD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673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D27A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B09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C898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4E05C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D54A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2EA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884B5C"/>
    <w:multiLevelType w:val="hybridMultilevel"/>
    <w:tmpl w:val="A628D282"/>
    <w:lvl w:ilvl="0" w:tplc="5A26F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4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2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25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C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2E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6A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CD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C614C"/>
    <w:multiLevelType w:val="hybridMultilevel"/>
    <w:tmpl w:val="CFBA961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D3A31"/>
    <w:multiLevelType w:val="hybridMultilevel"/>
    <w:tmpl w:val="21900B78"/>
    <w:lvl w:ilvl="0" w:tplc="5044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CC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AC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3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4D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8D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C0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06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C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65084"/>
    <w:multiLevelType w:val="hybridMultilevel"/>
    <w:tmpl w:val="C51C6658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00B06"/>
    <w:multiLevelType w:val="hybridMultilevel"/>
    <w:tmpl w:val="0F1C21FC"/>
    <w:lvl w:ilvl="0" w:tplc="328EED3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5AD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6BD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18D9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BDA2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442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D4CB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32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CF6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C0712"/>
    <w:multiLevelType w:val="hybridMultilevel"/>
    <w:tmpl w:val="14EE3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C068F"/>
    <w:multiLevelType w:val="hybridMultilevel"/>
    <w:tmpl w:val="A12ECBCA"/>
    <w:lvl w:ilvl="0" w:tplc="79A4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64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0E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E6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C2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C4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C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A5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48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151B5"/>
    <w:multiLevelType w:val="hybridMultilevel"/>
    <w:tmpl w:val="48460C54"/>
    <w:lvl w:ilvl="0" w:tplc="68AE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D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88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A4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26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EB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2B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64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69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E5F26"/>
    <w:multiLevelType w:val="hybridMultilevel"/>
    <w:tmpl w:val="F55EDCA4"/>
    <w:lvl w:ilvl="0" w:tplc="FE84B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8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E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A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B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E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0E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DEF6756"/>
    <w:multiLevelType w:val="hybridMultilevel"/>
    <w:tmpl w:val="3E687A88"/>
    <w:lvl w:ilvl="0" w:tplc="1876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E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A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2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62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C9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9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6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2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3324025"/>
    <w:multiLevelType w:val="hybridMultilevel"/>
    <w:tmpl w:val="8DCC5B0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02979"/>
    <w:multiLevelType w:val="hybridMultilevel"/>
    <w:tmpl w:val="83D29CC6"/>
    <w:lvl w:ilvl="0" w:tplc="FCC0FA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B27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6F3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DCC3A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805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EE8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B07C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96C6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06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D318A"/>
    <w:multiLevelType w:val="hybridMultilevel"/>
    <w:tmpl w:val="CE2C174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741D8"/>
    <w:multiLevelType w:val="hybridMultilevel"/>
    <w:tmpl w:val="6400F296"/>
    <w:lvl w:ilvl="0" w:tplc="180CF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381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C52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050A0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86C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4AE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48E1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AFCE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60F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B96DB7"/>
    <w:multiLevelType w:val="hybridMultilevel"/>
    <w:tmpl w:val="C4BCF752"/>
    <w:lvl w:ilvl="0" w:tplc="AE8EF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60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4E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26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A7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23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A5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E0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2C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397C64"/>
    <w:multiLevelType w:val="hybridMultilevel"/>
    <w:tmpl w:val="9EF23FE6"/>
    <w:lvl w:ilvl="0" w:tplc="D750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66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04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45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D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0A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61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E7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A2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6B40A1"/>
    <w:multiLevelType w:val="hybridMultilevel"/>
    <w:tmpl w:val="A628D282"/>
    <w:lvl w:ilvl="0" w:tplc="5A26F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4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2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25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C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2E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6A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CD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C775E7"/>
    <w:multiLevelType w:val="hybridMultilevel"/>
    <w:tmpl w:val="0172ACF8"/>
    <w:lvl w:ilvl="0" w:tplc="1A52F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24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0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6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0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6D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6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2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399161E"/>
    <w:multiLevelType w:val="hybridMultilevel"/>
    <w:tmpl w:val="49406A06"/>
    <w:lvl w:ilvl="0" w:tplc="FC4A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47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2C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21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C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65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E4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C8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451241C"/>
    <w:multiLevelType w:val="hybridMultilevel"/>
    <w:tmpl w:val="09EAAF32"/>
    <w:lvl w:ilvl="0" w:tplc="8DB83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69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AF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C5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2C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4D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0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8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86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A66040"/>
    <w:multiLevelType w:val="hybridMultilevel"/>
    <w:tmpl w:val="4F725A62"/>
    <w:lvl w:ilvl="0" w:tplc="BDCE3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C1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2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4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D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05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05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C1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CC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2012C1"/>
    <w:multiLevelType w:val="hybridMultilevel"/>
    <w:tmpl w:val="2B9EAF44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E58B9"/>
    <w:multiLevelType w:val="hybridMultilevel"/>
    <w:tmpl w:val="C4BCF752"/>
    <w:lvl w:ilvl="0" w:tplc="AE8EF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60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4E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26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A7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23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A5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E0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2C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39"/>
  </w:num>
  <w:num w:numId="5">
    <w:abstractNumId w:val="11"/>
  </w:num>
  <w:num w:numId="6">
    <w:abstractNumId w:val="15"/>
  </w:num>
  <w:num w:numId="7">
    <w:abstractNumId w:val="19"/>
  </w:num>
  <w:num w:numId="8">
    <w:abstractNumId w:val="5"/>
  </w:num>
  <w:num w:numId="9">
    <w:abstractNumId w:val="35"/>
  </w:num>
  <w:num w:numId="10">
    <w:abstractNumId w:val="36"/>
  </w:num>
  <w:num w:numId="11">
    <w:abstractNumId w:val="25"/>
  </w:num>
  <w:num w:numId="12">
    <w:abstractNumId w:val="44"/>
  </w:num>
  <w:num w:numId="13">
    <w:abstractNumId w:val="13"/>
  </w:num>
  <w:num w:numId="14">
    <w:abstractNumId w:val="45"/>
  </w:num>
  <w:num w:numId="15">
    <w:abstractNumId w:val="43"/>
  </w:num>
  <w:num w:numId="16">
    <w:abstractNumId w:val="38"/>
  </w:num>
  <w:num w:numId="17">
    <w:abstractNumId w:val="10"/>
  </w:num>
  <w:num w:numId="18">
    <w:abstractNumId w:val="24"/>
  </w:num>
  <w:num w:numId="19">
    <w:abstractNumId w:val="23"/>
  </w:num>
  <w:num w:numId="20">
    <w:abstractNumId w:val="9"/>
  </w:num>
  <w:num w:numId="21">
    <w:abstractNumId w:val="0"/>
  </w:num>
  <w:num w:numId="22">
    <w:abstractNumId w:val="40"/>
  </w:num>
  <w:num w:numId="23">
    <w:abstractNumId w:val="7"/>
  </w:num>
  <w:num w:numId="24">
    <w:abstractNumId w:val="20"/>
  </w:num>
  <w:num w:numId="25">
    <w:abstractNumId w:val="26"/>
  </w:num>
  <w:num w:numId="26">
    <w:abstractNumId w:val="31"/>
  </w:num>
  <w:num w:numId="27">
    <w:abstractNumId w:val="30"/>
  </w:num>
  <w:num w:numId="28">
    <w:abstractNumId w:val="6"/>
  </w:num>
  <w:num w:numId="29">
    <w:abstractNumId w:val="48"/>
  </w:num>
  <w:num w:numId="30">
    <w:abstractNumId w:val="3"/>
  </w:num>
  <w:num w:numId="31">
    <w:abstractNumId w:val="28"/>
  </w:num>
  <w:num w:numId="32">
    <w:abstractNumId w:val="16"/>
  </w:num>
  <w:num w:numId="33">
    <w:abstractNumId w:val="1"/>
  </w:num>
  <w:num w:numId="34">
    <w:abstractNumId w:val="46"/>
  </w:num>
  <w:num w:numId="35">
    <w:abstractNumId w:val="37"/>
  </w:num>
  <w:num w:numId="36">
    <w:abstractNumId w:val="21"/>
  </w:num>
  <w:num w:numId="37">
    <w:abstractNumId w:val="32"/>
  </w:num>
  <w:num w:numId="38">
    <w:abstractNumId w:val="8"/>
  </w:num>
  <w:num w:numId="39">
    <w:abstractNumId w:val="47"/>
  </w:num>
  <w:num w:numId="40">
    <w:abstractNumId w:val="17"/>
  </w:num>
  <w:num w:numId="41">
    <w:abstractNumId w:val="2"/>
  </w:num>
  <w:num w:numId="42">
    <w:abstractNumId w:val="34"/>
  </w:num>
  <w:num w:numId="43">
    <w:abstractNumId w:val="18"/>
  </w:num>
  <w:num w:numId="44">
    <w:abstractNumId w:val="41"/>
  </w:num>
  <w:num w:numId="45">
    <w:abstractNumId w:val="49"/>
  </w:num>
  <w:num w:numId="46">
    <w:abstractNumId w:val="42"/>
  </w:num>
  <w:num w:numId="47">
    <w:abstractNumId w:val="4"/>
  </w:num>
  <w:num w:numId="48">
    <w:abstractNumId w:val="33"/>
  </w:num>
  <w:num w:numId="49">
    <w:abstractNumId w:val="2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11846"/>
    <w:rsid w:val="000552B9"/>
    <w:rsid w:val="00057853"/>
    <w:rsid w:val="000D635D"/>
    <w:rsid w:val="000F1952"/>
    <w:rsid w:val="001170F5"/>
    <w:rsid w:val="00143132"/>
    <w:rsid w:val="00187296"/>
    <w:rsid w:val="00190BF0"/>
    <w:rsid w:val="001978A0"/>
    <w:rsid w:val="001B2CA2"/>
    <w:rsid w:val="001F6490"/>
    <w:rsid w:val="0021633C"/>
    <w:rsid w:val="002333CD"/>
    <w:rsid w:val="002B3AF5"/>
    <w:rsid w:val="002C68CE"/>
    <w:rsid w:val="003032CC"/>
    <w:rsid w:val="003C06C3"/>
    <w:rsid w:val="003C5790"/>
    <w:rsid w:val="003D1864"/>
    <w:rsid w:val="00416806"/>
    <w:rsid w:val="0043206F"/>
    <w:rsid w:val="004B138C"/>
    <w:rsid w:val="004E1032"/>
    <w:rsid w:val="00505807"/>
    <w:rsid w:val="00510EC4"/>
    <w:rsid w:val="00544403"/>
    <w:rsid w:val="00545401"/>
    <w:rsid w:val="005746D6"/>
    <w:rsid w:val="00576517"/>
    <w:rsid w:val="005A1F3A"/>
    <w:rsid w:val="005E6549"/>
    <w:rsid w:val="00606956"/>
    <w:rsid w:val="006C5E27"/>
    <w:rsid w:val="006F52FC"/>
    <w:rsid w:val="00702389"/>
    <w:rsid w:val="00711846"/>
    <w:rsid w:val="007442F3"/>
    <w:rsid w:val="00760A55"/>
    <w:rsid w:val="00782A32"/>
    <w:rsid w:val="007B2560"/>
    <w:rsid w:val="008303B7"/>
    <w:rsid w:val="00834828"/>
    <w:rsid w:val="00893AC0"/>
    <w:rsid w:val="00992F43"/>
    <w:rsid w:val="009F0E02"/>
    <w:rsid w:val="00A136ED"/>
    <w:rsid w:val="00A34F4E"/>
    <w:rsid w:val="00AD77AE"/>
    <w:rsid w:val="00B30A40"/>
    <w:rsid w:val="00B966AB"/>
    <w:rsid w:val="00BA1846"/>
    <w:rsid w:val="00BC2B92"/>
    <w:rsid w:val="00BE4CBF"/>
    <w:rsid w:val="00C127ED"/>
    <w:rsid w:val="00C14C92"/>
    <w:rsid w:val="00C20369"/>
    <w:rsid w:val="00C220B2"/>
    <w:rsid w:val="00C35C4C"/>
    <w:rsid w:val="00C62BB7"/>
    <w:rsid w:val="00CD0B08"/>
    <w:rsid w:val="00D014F6"/>
    <w:rsid w:val="00D41416"/>
    <w:rsid w:val="00D56318"/>
    <w:rsid w:val="00D574DA"/>
    <w:rsid w:val="00D74A11"/>
    <w:rsid w:val="00DE0267"/>
    <w:rsid w:val="00DF7C1A"/>
    <w:rsid w:val="00E06479"/>
    <w:rsid w:val="00E46D4C"/>
    <w:rsid w:val="00EB6A43"/>
    <w:rsid w:val="00EF55D1"/>
    <w:rsid w:val="00F14EF9"/>
    <w:rsid w:val="00F4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46"/>
  </w:style>
  <w:style w:type="paragraph" w:styleId="Piedepgina">
    <w:name w:val="footer"/>
    <w:basedOn w:val="Normal"/>
    <w:link w:val="PiedepginaCar"/>
    <w:uiPriority w:val="99"/>
    <w:semiHidden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846"/>
  </w:style>
  <w:style w:type="paragraph" w:styleId="Textodeglobo">
    <w:name w:val="Balloon Text"/>
    <w:basedOn w:val="Normal"/>
    <w:link w:val="TextodegloboCar"/>
    <w:uiPriority w:val="99"/>
    <w:semiHidden/>
    <w:unhideWhenUsed/>
    <w:rsid w:val="007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7C1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14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4E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37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94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929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965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62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67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04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796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18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61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55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53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67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6531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7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05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78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42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59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38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0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73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49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23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50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30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00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1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66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137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341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334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56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928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583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10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26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31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897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05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733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23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06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481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4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70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46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30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57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43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14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363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57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85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59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82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858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76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307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2079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24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88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259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329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45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60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73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64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79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78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714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89BF-D7B1-4E98-A91B-AE1C5DA9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dc:description/>
  <cp:lastModifiedBy>Windows XP SP3</cp:lastModifiedBy>
  <cp:revision>3</cp:revision>
  <cp:lastPrinted>2002-01-01T09:19:00Z</cp:lastPrinted>
  <dcterms:created xsi:type="dcterms:W3CDTF">2002-01-01T04:47:00Z</dcterms:created>
  <dcterms:modified xsi:type="dcterms:W3CDTF">2002-01-01T05:22:00Z</dcterms:modified>
</cp:coreProperties>
</file>